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AC" w:rsidRPr="00536AAC" w:rsidRDefault="00536AAC" w:rsidP="002251F6">
      <w:pPr>
        <w:suppressLineNumbers/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Ata da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Reunião Ordinária do Colegiado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Licenciatura em Ciências Naturais e suas Tecnologias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da Universidade Federal do Sul da Bahia - UFSB, realizada no dia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quatorze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</w:t>
      </w:r>
      <w:r w:rsidR="00984E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outubro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dois mil e dezesseis.</w:t>
      </w:r>
    </w:p>
    <w:p w:rsidR="00536AAC" w:rsidRPr="00536AAC" w:rsidRDefault="00536AAC" w:rsidP="002251F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51F6" w:rsidRDefault="00536AAC" w:rsidP="00CF52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quatorze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dois mil e dezesseis, às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dezoito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horas, na sala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reuniões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536AA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campus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Paulo Freire, situado na Praça Joana Angélica, nº 250, Bairro São José – Teixeira de Freitas - BA, realizou-se a reunião do Colegiado de Licenciatura em Ciências Naturais e suas Tecnologias.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Participantes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Docentes:</w:t>
      </w:r>
      <w:bookmarkStart w:id="0" w:name="__DdeLink__435_1071977689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Taina Soraia Müller</w:t>
      </w:r>
      <w:r w:rsidR="00E3587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Francesco </w:t>
      </w:r>
      <w:proofErr w:type="spellStart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Junior</w:t>
      </w:r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Márcia Nunes Bandeira </w:t>
      </w:r>
      <w:proofErr w:type="spellStart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>Roner</w:t>
      </w:r>
      <w:proofErr w:type="spellEnd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Leandro </w:t>
      </w:r>
      <w:proofErr w:type="spellStart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Gaffo</w:t>
      </w:r>
      <w:proofErr w:type="spellEnd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bookmarkEnd w:id="0"/>
      <w:r w:rsidR="00854522" w:rsidRP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Representante Discente: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Cristiano</w:t>
      </w:r>
      <w:r w:rsid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Tavares;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Membros ausentes justificados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Matheus Ramalho de Lima</w:t>
      </w:r>
      <w:r w:rsidR="00993C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Bruno </w:t>
      </w:r>
      <w:proofErr w:type="spellStart"/>
      <w:r w:rsidR="00993C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Deminicis</w:t>
      </w:r>
      <w:proofErr w:type="spellEnd"/>
      <w:r w:rsidR="00993C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proofErr w:type="spellStart"/>
      <w:r w:rsidR="00993C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Elissandro</w:t>
      </w:r>
      <w:proofErr w:type="spellEnd"/>
      <w:r w:rsidR="00993C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Dos Santos Rocha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Pontos de Pauta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1)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Informes</w:t>
      </w:r>
      <w:r w:rsidR="00166C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2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Apreciação e aprovação do planejamento do quadrimestre 2017.1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 w:rsidRPr="00E600C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Apreciação e aprovação do parecer sobre validação de créditos da estudante Iara dos Santos Silva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E600CC" w:rsidRP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que ocorrer</w:t>
      </w:r>
      <w:r w:rsidRP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Deliberações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1)</w:t>
      </w:r>
      <w:r w:rsidR="00210F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coordenadora do Colegiado, Taina Müller, começou a reunião abrindo espaço para </w:t>
      </w:r>
      <w:r w:rsidR="00993C9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informes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não houve nenhum.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2)</w:t>
      </w:r>
      <w:r w:rsidR="00210F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10F53" w:rsidRPr="00FF1AA8">
        <w:rPr>
          <w:rFonts w:ascii="Times New Roman" w:eastAsia="Times New Roman" w:hAnsi="Times New Roman" w:cs="Times New Roman"/>
          <w:sz w:val="24"/>
          <w:szCs w:val="24"/>
          <w:lang w:eastAsia="pt-BR"/>
        </w:rPr>
        <w:t>A professora Taina Müller</w:t>
      </w:r>
      <w:r w:rsidR="00337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657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dando continuidade à reunião 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apresentou as sugestões do NDE so</w:t>
      </w:r>
      <w:bookmarkStart w:id="1" w:name="_GoBack"/>
      <w:bookmarkEnd w:id="1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bre o planejamento de </w:t>
      </w:r>
      <w:proofErr w:type="spellStart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CCs</w:t>
      </w:r>
      <w:proofErr w:type="spellEnd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quadrimestre 2017.1, explicou o conjunto de </w:t>
      </w:r>
      <w:proofErr w:type="spellStart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CCs</w:t>
      </w:r>
      <w:proofErr w:type="spellEnd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fio condutor e abriu discussão e deliberação sobre a oferta de </w:t>
      </w:r>
      <w:proofErr w:type="spellStart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CCs</w:t>
      </w:r>
      <w:proofErr w:type="spellEnd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optativos</w:t>
      </w:r>
      <w:r w:rsidR="000657C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planejamento sugerido pelo NDE foi aprovado por todos os membros.</w:t>
      </w:r>
      <w:r w:rsidR="000657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66CA0"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3) </w:t>
      </w:r>
      <w:r w:rsidR="00166CA0" w:rsidRPr="003F4C46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="00796E99" w:rsidRPr="00796E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cerne o terceiro ponto de pauta</w:t>
      </w:r>
      <w:r w:rsidR="00796E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5316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coordenadora do colegiado 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leu os requerimentos apresentados pela estudante Iara dos Santos Silva ao colegiado para validação dos </w:t>
      </w:r>
      <w:proofErr w:type="spellStart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CCs</w:t>
      </w:r>
      <w:proofErr w:type="spellEnd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LIBRAS e Educação Inclusiva na sua carga horária curricular, e pedido de dispensa dos mesmos, em seguida a Prof. Taina Muller apresentou seus pareceres, lendo-os e justificando com documentos suas deliberações. Após leitura foi votada aprovação dos pareceres, não tendo nenhuma oposição por partes dos membros presentes.</w:t>
      </w:r>
      <w:r w:rsidR="000700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quarto e último ponto de pauta, o representante discente levantou questionamentos ao colegiado em relação aos cursos de segundo e terceiro ciclos para estudantes de Licenciaturas da UFSB, a coordenadora do curso expôs a intenção dos professores em criar um projeto de “segunda Licenciatura” e esclareceu a finalidade,  Prof. Francesco </w:t>
      </w:r>
      <w:proofErr w:type="spellStart"/>
      <w:r w:rsidR="00070059"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 w:rsidR="000700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sugeriu que a proposta fosse ampliada para fora do NDE da LI CN, e que houvesse adequação</w:t>
      </w:r>
      <w:r w:rsidR="00B70C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regulamento do centro de formação. Prof. Leandro </w:t>
      </w:r>
      <w:proofErr w:type="spellStart"/>
      <w:r w:rsidR="00B70C29">
        <w:rPr>
          <w:rFonts w:ascii="Times New Roman" w:eastAsia="Times New Roman" w:hAnsi="Times New Roman" w:cs="Times New Roman"/>
          <w:sz w:val="24"/>
          <w:szCs w:val="24"/>
          <w:lang w:eastAsia="pt-BR"/>
        </w:rPr>
        <w:t>Gaffo</w:t>
      </w:r>
      <w:proofErr w:type="spellEnd"/>
      <w:r w:rsidR="00B70C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ressaltou a importância de haver equivalência aos demais cursos que possibilite a abertura de porta aos demais estudantes. O discente Cristiano Tavares questionou ainda as perspectivas na área de física dentro da Universidade, Prof. Francesco </w:t>
      </w:r>
      <w:proofErr w:type="spellStart"/>
      <w:r w:rsidR="00B70C29"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 w:rsidR="00B70C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respondeu explicando o que vem sendo pensado pelo corpo docente da área na UFSB, e ressaltou a carência de </w:t>
      </w:r>
      <w:proofErr w:type="spellStart"/>
      <w:r w:rsidR="00B70C29">
        <w:rPr>
          <w:rFonts w:ascii="Times New Roman" w:eastAsia="Times New Roman" w:hAnsi="Times New Roman" w:cs="Times New Roman"/>
          <w:sz w:val="24"/>
          <w:szCs w:val="24"/>
          <w:lang w:eastAsia="pt-BR"/>
        </w:rPr>
        <w:t>orifissionais</w:t>
      </w:r>
      <w:proofErr w:type="spellEnd"/>
      <w:r w:rsidR="00B70C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ensino em física, e que isso impossibilita o planejamento de uma LI em física ou afim. Cr</w:t>
      </w:r>
      <w:r w:rsidR="00ED58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istiano Tavares se dá por satisfeito, e acrescenta observações feitas pelos discentes quanto ao andamento do curso: a) Ainda falta de esclarecimentos sobre oferta de LIBRAS no planejamento; b) Reivindicam atividades no período noturno durante a Semana de Ciência e Tecnologia da UFSB, pois estudantes das Lis não têm opções de cursos e palestras nos horários que podem participar, pela maioria trabalhar durante o dia; c) Solicitam que os professores do Estágio e práticas pedagógicas sejam professores da área de ciências Naturais, para facilitar diálogo; d) Estudantes reclamam da falta de organização e clareza no processo do estágio supervisionado. Em resposta às colocações dos estudantes a Prof. Márcia </w:t>
      </w:r>
      <w:proofErr w:type="spellStart"/>
      <w:r w:rsidR="00ED588C">
        <w:rPr>
          <w:rFonts w:ascii="Times New Roman" w:eastAsia="Times New Roman" w:hAnsi="Times New Roman" w:cs="Times New Roman"/>
          <w:sz w:val="24"/>
          <w:szCs w:val="24"/>
          <w:lang w:eastAsia="pt-BR"/>
        </w:rPr>
        <w:t>Roner</w:t>
      </w:r>
      <w:proofErr w:type="spellEnd"/>
      <w:r w:rsidR="00ED58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comentou sobre algumas atividades da SNCT no período noturno, mas Cristiano Tavares rebateu dizendo que os estudantes não veem as atividades como vantagem já que existe somente uma opção a qual não interessa todas as áreas. Após este </w:t>
      </w:r>
      <w:proofErr w:type="spellStart"/>
      <w:r w:rsidR="00ED588C">
        <w:rPr>
          <w:rFonts w:ascii="Times New Roman" w:eastAsia="Times New Roman" w:hAnsi="Times New Roman" w:cs="Times New Roman"/>
          <w:sz w:val="24"/>
          <w:szCs w:val="24"/>
          <w:lang w:eastAsia="pt-BR"/>
        </w:rPr>
        <w:t>comentário,n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</w:t>
      </w:r>
      <w:proofErr w:type="spellEnd"/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mais havendo a tratar, às 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dezenove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horas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cinco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minutos, a professora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Taina Soraia Müller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agradeceu a presença e contribuição de todos e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declarou por encerrada e reunião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mesma redigiu esta ATA a qual após aprovação será assinada pelos </w:t>
      </w:r>
      <w:r w:rsidR="00880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conselheiros presentes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Taina Soraia Müller</w:t>
      </w:r>
    </w:p>
    <w:p w:rsidR="003172B4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(Coordenadora do Colegiado)</w:t>
      </w:r>
    </w:p>
    <w:p w:rsidR="002251F6" w:rsidRDefault="002251F6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51F6" w:rsidRDefault="002251F6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Conselheiros:</w:t>
      </w:r>
    </w:p>
    <w:p w:rsidR="0087465C" w:rsidRPr="00CD5213" w:rsidRDefault="005921D9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Francesco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Junior, Márcia Nunes Bandeira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8806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Leandro </w:t>
      </w:r>
      <w:proofErr w:type="spellStart"/>
      <w:r w:rsidR="008806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Gaffo</w:t>
      </w:r>
      <w:proofErr w:type="spellEnd"/>
      <w:r w:rsidR="008806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Cristiano Tavares.</w:t>
      </w:r>
    </w:p>
    <w:sectPr w:rsidR="0087465C" w:rsidRPr="00CD5213" w:rsidSect="00CF5224">
      <w:headerReference w:type="default" r:id="rId7"/>
      <w:type w:val="continuous"/>
      <w:pgSz w:w="11906" w:h="16838"/>
      <w:pgMar w:top="1701" w:right="1134" w:bottom="907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D0" w:rsidRDefault="00475AD0" w:rsidP="002251F6">
      <w:pPr>
        <w:spacing w:after="0" w:line="240" w:lineRule="auto"/>
      </w:pPr>
      <w:r>
        <w:separator/>
      </w:r>
    </w:p>
  </w:endnote>
  <w:endnote w:type="continuationSeparator" w:id="0">
    <w:p w:rsidR="00475AD0" w:rsidRDefault="00475AD0" w:rsidP="0022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D0" w:rsidRDefault="00475AD0" w:rsidP="002251F6">
      <w:pPr>
        <w:spacing w:after="0" w:line="240" w:lineRule="auto"/>
      </w:pPr>
      <w:r>
        <w:separator/>
      </w:r>
    </w:p>
  </w:footnote>
  <w:footnote w:type="continuationSeparator" w:id="0">
    <w:p w:rsidR="00475AD0" w:rsidRDefault="00475AD0" w:rsidP="0022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F6" w:rsidRPr="002251F6" w:rsidRDefault="002251F6" w:rsidP="002251F6">
    <w:pPr>
      <w:tabs>
        <w:tab w:val="center" w:pos="4253"/>
        <w:tab w:val="right" w:pos="8504"/>
      </w:tabs>
      <w:spacing w:after="0" w:line="240" w:lineRule="auto"/>
      <w:jc w:val="center"/>
      <w:rPr>
        <w:noProof/>
        <w:szCs w:val="24"/>
      </w:rPr>
    </w:pPr>
    <w:r w:rsidRPr="002251F6">
      <w:rPr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215265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2251F6">
      <w:rPr>
        <w:rFonts w:ascii="Arial" w:hAnsi="Arial" w:cs="Arial"/>
        <w:b/>
        <w:noProof/>
        <w:sz w:val="20"/>
        <w:szCs w:val="20"/>
      </w:rPr>
      <w:t>SERVIÇO PÚBLICO</w:t>
    </w:r>
    <w:r w:rsidRPr="002251F6">
      <w:rPr>
        <w:rFonts w:ascii="Arial" w:hAnsi="Arial" w:cs="Arial"/>
        <w:b/>
        <w:sz w:val="20"/>
        <w:szCs w:val="20"/>
      </w:rPr>
      <w:t xml:space="preserve"> FEDERAL - MINISTÉRIO DA EDUCAÇÃO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Universidade Federal do Sul da Bahia (UFSB) – Campus Universitário Paulo Freire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Instituto de Humanidades, Artes e Ciências – IHAC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Centro de Formação em Ciências da Saúde – CFCS</w:t>
    </w:r>
  </w:p>
  <w:p w:rsidR="002251F6" w:rsidRPr="002251F6" w:rsidRDefault="002251F6" w:rsidP="002251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AC"/>
    <w:rsid w:val="000657C2"/>
    <w:rsid w:val="00070059"/>
    <w:rsid w:val="000B00A0"/>
    <w:rsid w:val="00103039"/>
    <w:rsid w:val="001407B0"/>
    <w:rsid w:val="00155DA8"/>
    <w:rsid w:val="00166CA0"/>
    <w:rsid w:val="00187925"/>
    <w:rsid w:val="001C5720"/>
    <w:rsid w:val="00210F53"/>
    <w:rsid w:val="002251F6"/>
    <w:rsid w:val="002C5B4B"/>
    <w:rsid w:val="003172B4"/>
    <w:rsid w:val="00330BB1"/>
    <w:rsid w:val="003372A8"/>
    <w:rsid w:val="0034237B"/>
    <w:rsid w:val="003930DC"/>
    <w:rsid w:val="003A1AA6"/>
    <w:rsid w:val="003F4C46"/>
    <w:rsid w:val="00407A19"/>
    <w:rsid w:val="00475AD0"/>
    <w:rsid w:val="004C08E4"/>
    <w:rsid w:val="00531679"/>
    <w:rsid w:val="00536AAC"/>
    <w:rsid w:val="005921D9"/>
    <w:rsid w:val="0071659F"/>
    <w:rsid w:val="00731817"/>
    <w:rsid w:val="00796E99"/>
    <w:rsid w:val="007D0FE5"/>
    <w:rsid w:val="007D4AAE"/>
    <w:rsid w:val="00854522"/>
    <w:rsid w:val="0087465C"/>
    <w:rsid w:val="00880680"/>
    <w:rsid w:val="00911CAB"/>
    <w:rsid w:val="00984EC8"/>
    <w:rsid w:val="00993C9C"/>
    <w:rsid w:val="009D2C96"/>
    <w:rsid w:val="00AC1949"/>
    <w:rsid w:val="00AF6069"/>
    <w:rsid w:val="00B62C94"/>
    <w:rsid w:val="00B70C29"/>
    <w:rsid w:val="00CD5213"/>
    <w:rsid w:val="00CF5224"/>
    <w:rsid w:val="00D02949"/>
    <w:rsid w:val="00DD6B3A"/>
    <w:rsid w:val="00DF7B5E"/>
    <w:rsid w:val="00E10979"/>
    <w:rsid w:val="00E20DBE"/>
    <w:rsid w:val="00E3587D"/>
    <w:rsid w:val="00E600CC"/>
    <w:rsid w:val="00EA6898"/>
    <w:rsid w:val="00ED588C"/>
    <w:rsid w:val="00F34AC3"/>
    <w:rsid w:val="00FD01AA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FC0F5FC-2081-4B61-A104-259A61E0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1F6"/>
  </w:style>
  <w:style w:type="paragraph" w:styleId="Rodap">
    <w:name w:val="footer"/>
    <w:basedOn w:val="Normal"/>
    <w:link w:val="Rodap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1F6"/>
  </w:style>
  <w:style w:type="character" w:styleId="Nmerodelinha">
    <w:name w:val="line number"/>
    <w:basedOn w:val="Fontepargpadro"/>
    <w:uiPriority w:val="99"/>
    <w:semiHidden/>
    <w:unhideWhenUsed/>
    <w:rsid w:val="002251F6"/>
  </w:style>
  <w:style w:type="paragraph" w:styleId="Textodebalo">
    <w:name w:val="Balloon Text"/>
    <w:basedOn w:val="Normal"/>
    <w:link w:val="TextodebaloChar"/>
    <w:uiPriority w:val="99"/>
    <w:semiHidden/>
    <w:unhideWhenUsed/>
    <w:rsid w:val="00AC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7CC9-AD06-4C9D-96F9-E07FF285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RIBEIRO DOS SANTOS</dc:creator>
  <cp:keywords/>
  <dc:description/>
  <cp:lastModifiedBy>TAINA SORAIA MULLER</cp:lastModifiedBy>
  <cp:revision>4</cp:revision>
  <dcterms:created xsi:type="dcterms:W3CDTF">2017-04-11T13:41:00Z</dcterms:created>
  <dcterms:modified xsi:type="dcterms:W3CDTF">2017-04-11T14:22:00Z</dcterms:modified>
</cp:coreProperties>
</file>