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5A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trinta e um</w:t>
      </w:r>
      <w:r w:rsidR="00CA02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5A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outubro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Pr="002D11A3" w:rsidRDefault="00536AAC" w:rsidP="002D11A3">
      <w:pPr>
        <w:pStyle w:val="Corpodetex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 e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ezoito horas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bookmarkEnd w:id="0"/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Leandro </w:t>
      </w:r>
      <w:proofErr w:type="spellStart"/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</w:t>
      </w:r>
      <w:r w:rsidR="00BA22A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Membros ausentes</w:t>
      </w:r>
      <w:r w:rsidR="00CA020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justificados</w:t>
      </w:r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proofErr w:type="spell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="005E39E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Rocha </w:t>
      </w:r>
      <w:r w:rsidR="005A2B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proofErr w:type="gramEnd"/>
      <w:r w:rsidR="005A2B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Membros via web-conferência: Lívia Lemos e Matheus Ramalho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A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sobre pedido de aproveitamento de estudos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CA0209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C35D65">
        <w:rPr>
          <w:rFonts w:ascii="Times New Roman" w:eastAsia="Times New Roman" w:hAnsi="Times New Roman" w:cs="Times New Roman"/>
          <w:sz w:val="24"/>
          <w:szCs w:val="24"/>
          <w:lang w:eastAsia="pt-BR"/>
        </w:rPr>
        <w:t>urriculum dos formandos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>/ Fluxo de avaliação de atividades complementares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BA22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A2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Pedidos de CCX</w:t>
      </w:r>
      <w:r w:rsidR="00BA22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3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A2B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Requerimento de revisão de Nota para professora substituta 6)</w:t>
      </w:r>
      <w:r w:rsidR="00C35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Assinatura das atas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5A2B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</w:t>
      </w:r>
      <w:r w:rsidR="005E39E5" w:rsidRPr="005E39E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5E39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7C58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os informes. A coordenadora Taina Müller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abri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5A2B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ela mesma anunciou que após cancelamento da visita do MEC agendada para quatro de outubro, devido recesso desta universidade, ainda não houve resposta sobre nova data por parte do INEP/MEC, que o colegiado aguarda, e está tomando todas medidas para o bom andamento da avaliação do curso, quando esta ocorrer. Informou ainda, que o NDE solicitou junto `PROGEAC a equivalência automática dos </w:t>
      </w:r>
      <w:proofErr w:type="spellStart"/>
      <w:r w:rsidR="005A2B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CCs</w:t>
      </w:r>
      <w:proofErr w:type="spellEnd"/>
      <w:r w:rsidR="005A2B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Perspectivas matemáticas de outras áreas ao CC PMC para as turmas de 2014.3 e 2015.2, que estudantes destas Turmas não precisam fazer o requerimento de validação para este CC, e indeferiu assim o requerimento apresentado pela estudante </w:t>
      </w:r>
      <w:proofErr w:type="spellStart"/>
      <w:r w:rsidR="005A2B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Ivoneide</w:t>
      </w:r>
      <w:proofErr w:type="spellEnd"/>
      <w:r w:rsidR="005A2BD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Mares Bispo, sobre tal CC. 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professora Informou ainda que está acontecendo no CIEI a oficina formativa para professores da escola, e que professores e estudantes da UFSB podem propor oficinas.</w:t>
      </w:r>
      <w:r w:rsidR="007A6EA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</w:t>
      </w:r>
      <w:r w:rsidR="008D75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E39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Muller </w:t>
      </w:r>
      <w:r w:rsidR="004D34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apresenta 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parecer que redigiu sobre o pedido de aproveitamento de estudos do estudante Samuel dos Santos Costa, Matricula 2014010309 ao colegiado LICNT</w:t>
      </w:r>
      <w:r w:rsidR="002D11A3">
        <w:rPr>
          <w:bCs/>
          <w:szCs w:val="24"/>
        </w:rPr>
        <w:t xml:space="preserve">, </w:t>
      </w:r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processo N° 23746004831/2017-99, n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este </w:t>
      </w:r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constam os documentos exigidos para solicitação de aproveitamento de estudos dos componentes curriculares: Estágio Supervisionado I; II e III e Língua brasileira de sinais-LIBRAS, sendo: formulário de solicitação preenchido e protocolado na secretaria acadêmica, cópia dos respectivos planos de ensino, histórico escolar. Documentos estes conferidos pela secretaria acadêmica no momento da entrega.</w:t>
      </w:r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Baseado na avaliação dos documentos apresentados no processo 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professora apresentou</w:t>
      </w:r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parecer favorável à aprovação do aproveitamento de estudos do estudante SAMUEL dos Santos Costa dos componentes curriculares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“Estágio Supervisionado I” e “Língua Brasileira de Sinais (</w:t>
      </w:r>
      <w:proofErr w:type="gramStart"/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LIBRAS)”</w:t>
      </w:r>
      <w:proofErr w:type="gramEnd"/>
      <w:r w:rsidR="002D11A3" w:rsidRP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parecer foi aprovado por unanimidade dos membros deste colegiado.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3)</w:t>
      </w:r>
      <w:r w:rsidR="00A05F3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D75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apresentou então </w:t>
      </w:r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fluxo de validação para atividades complementares </w:t>
      </w:r>
      <w:proofErr w:type="gramStart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formandos</w:t>
      </w:r>
      <w:proofErr w:type="gramEnd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turma 2014.3 sugerida pelo NDE.  Sendo a submissão </w:t>
      </w:r>
      <w:proofErr w:type="gramStart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das  atividades</w:t>
      </w:r>
      <w:proofErr w:type="gramEnd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complementares dos estudantes, via SIGAA, em regime contínuo ( sem período específico ), e cada campus definirá a comissão local para validação das atividades apresentadas, cada comissão deverá definir o prazo para análise e se encarregará de comunicar aos estudantes seus prazos e deliberações. Os estudantes deverão submeter arquivo único via SIGAA, que será disponibilizado link específico para tal atividade. Futuramente, os comprovantes poderão ser submetidos em separado.  </w:t>
      </w:r>
      <w:proofErr w:type="gramStart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 comissão indicada</w:t>
      </w:r>
      <w:proofErr w:type="gramEnd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pelo NDE para avaliar as </w:t>
      </w:r>
      <w:proofErr w:type="spellStart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ACs</w:t>
      </w:r>
      <w:proofErr w:type="spellEnd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CPF são: Taina Muller, Matheus Ramalho e Francesco </w:t>
      </w:r>
      <w:proofErr w:type="spellStart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2D11A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Assim, a coordenadora, pede ao Colegiado que vote a aprovação ou não das sugestões, e possíveis alterações que devam ser feitas. O colegiado aprovou as sugestões sem alterações. </w:t>
      </w:r>
      <w:r w:rsidR="00A05F31" w:rsidRPr="00A05F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4)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2C1F0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apresentou </w:t>
      </w:r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ao colegiado três pedidos de CCX para o CC “Universo e planeta Terra Origens e Estrutura” ministrado pelos docentes Francesco </w:t>
      </w:r>
      <w:proofErr w:type="spellStart"/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Lanciotti</w:t>
      </w:r>
      <w:proofErr w:type="spellEnd"/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Anders Schmidt. O colegiado aprovou os requerimentos e estes foram encaminhados aos docentes responsáveis. O colegiado concorda que os docentes sejam os únicos responsáveis pela elaboração, aplicação e correção do CCX, dos quais os resultados devem ser inseridos no SIGAA para constar no histórico dos estudantes requerentes. </w:t>
      </w:r>
      <w:r w:rsidR="00B62198" w:rsidRPr="000B4CA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5)</w:t>
      </w:r>
      <w:r w:rsidR="00B621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Taina Muller recebeu da secretaria acadêmica um pedido de revisão de nota dirigido `Professora substituta Joanna Neves, sobre o CC Fatores químicos e ameaça à vida, a qual não se encontra mais no campus. O pedido trata-se de um estudante do BI de saúde </w:t>
      </w:r>
      <w:proofErr w:type="spellStart"/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Quelvin</w:t>
      </w:r>
      <w:proofErr w:type="spellEnd"/>
      <w:r w:rsidR="001F37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Claiton Souza Costa matrícula 2016011887. O colegiado deliberou que por se tratar de estudante do BI de saúde o requerimento deve ser encaminhado ao coordenador do respectivo BI. </w:t>
      </w:r>
      <w:r w:rsidR="000B4CAD" w:rsidRPr="00B6219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6)</w:t>
      </w:r>
      <w:r w:rsidR="000B4CA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352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atas foram devidamente assinadas, e não havendo mais nada a tratar a reunião foi encerrada pela coordenadora </w:t>
      </w:r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Taina </w:t>
      </w:r>
      <w:proofErr w:type="gramStart"/>
      <w:r w:rsidR="0022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Muller </w:t>
      </w:r>
      <w:r w:rsidR="00D352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proofErr w:type="gramEnd"/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2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5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pro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Default="005921D9">
      <w:pPr>
        <w:suppressLineNumbers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D35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Leandro </w:t>
      </w:r>
      <w:proofErr w:type="spellStart"/>
      <w:proofErr w:type="gramStart"/>
      <w:r w:rsidR="00D352BD">
        <w:rPr>
          <w:rFonts w:ascii="Times New Roman" w:eastAsia="Times New Roman" w:hAnsi="Times New Roman" w:cs="Times New Roman"/>
          <w:sz w:val="24"/>
          <w:szCs w:val="24"/>
          <w:lang w:eastAsia="pt-BR"/>
        </w:rPr>
        <w:t>Gaffo</w:t>
      </w:r>
      <w:proofErr w:type="spellEnd"/>
      <w:r w:rsidR="006560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="00F15A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p w:rsidR="00D352BD" w:rsidRDefault="00D352BD">
      <w:pPr>
        <w:suppressLineNumbers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D352BD" w:rsidRDefault="00D352BD">
      <w:pPr>
        <w:suppressLineNumbers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Via Web-conferência:</w:t>
      </w:r>
    </w:p>
    <w:p w:rsidR="00D352BD" w:rsidRPr="00CD5213" w:rsidRDefault="00D352BD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Lívia Lemos, Matheus Ramalho</w:t>
      </w:r>
      <w:bookmarkStart w:id="1" w:name="_GoBack"/>
      <w:bookmarkEnd w:id="1"/>
    </w:p>
    <w:sectPr w:rsidR="00D352BD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0B4CAD"/>
    <w:rsid w:val="000B7083"/>
    <w:rsid w:val="000C274F"/>
    <w:rsid w:val="00103039"/>
    <w:rsid w:val="001407B0"/>
    <w:rsid w:val="00155DA8"/>
    <w:rsid w:val="00166CA0"/>
    <w:rsid w:val="001735C8"/>
    <w:rsid w:val="00187925"/>
    <w:rsid w:val="001C5720"/>
    <w:rsid w:val="001F3727"/>
    <w:rsid w:val="00210F53"/>
    <w:rsid w:val="00220CC3"/>
    <w:rsid w:val="002251F6"/>
    <w:rsid w:val="002C1F0C"/>
    <w:rsid w:val="002C5B4B"/>
    <w:rsid w:val="002D11A3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0263"/>
    <w:rsid w:val="00475AD0"/>
    <w:rsid w:val="004C08E4"/>
    <w:rsid w:val="004D34EC"/>
    <w:rsid w:val="00521A2E"/>
    <w:rsid w:val="00531679"/>
    <w:rsid w:val="00536AAC"/>
    <w:rsid w:val="005921D9"/>
    <w:rsid w:val="00592310"/>
    <w:rsid w:val="005A2BD2"/>
    <w:rsid w:val="005B339A"/>
    <w:rsid w:val="005D3DD6"/>
    <w:rsid w:val="005E21FD"/>
    <w:rsid w:val="005E39E5"/>
    <w:rsid w:val="0061787B"/>
    <w:rsid w:val="0062180A"/>
    <w:rsid w:val="006560EE"/>
    <w:rsid w:val="0071659F"/>
    <w:rsid w:val="00731817"/>
    <w:rsid w:val="00773425"/>
    <w:rsid w:val="00796E99"/>
    <w:rsid w:val="007A6EAB"/>
    <w:rsid w:val="007C589A"/>
    <w:rsid w:val="007D0FE5"/>
    <w:rsid w:val="007D4AAE"/>
    <w:rsid w:val="00854522"/>
    <w:rsid w:val="0087465C"/>
    <w:rsid w:val="00880680"/>
    <w:rsid w:val="008D759B"/>
    <w:rsid w:val="00911CAB"/>
    <w:rsid w:val="009465B8"/>
    <w:rsid w:val="00982FDC"/>
    <w:rsid w:val="00984EC8"/>
    <w:rsid w:val="00993C9C"/>
    <w:rsid w:val="009D2C96"/>
    <w:rsid w:val="00A05F31"/>
    <w:rsid w:val="00A115FF"/>
    <w:rsid w:val="00A74ED2"/>
    <w:rsid w:val="00AC1949"/>
    <w:rsid w:val="00AE764F"/>
    <w:rsid w:val="00AF6069"/>
    <w:rsid w:val="00B62198"/>
    <w:rsid w:val="00B62C94"/>
    <w:rsid w:val="00B70C29"/>
    <w:rsid w:val="00BA22A6"/>
    <w:rsid w:val="00C35D65"/>
    <w:rsid w:val="00C4359D"/>
    <w:rsid w:val="00C9276C"/>
    <w:rsid w:val="00CA0209"/>
    <w:rsid w:val="00CD5213"/>
    <w:rsid w:val="00CF5224"/>
    <w:rsid w:val="00D02949"/>
    <w:rsid w:val="00D352BD"/>
    <w:rsid w:val="00D56AFD"/>
    <w:rsid w:val="00D666FA"/>
    <w:rsid w:val="00DD6B3A"/>
    <w:rsid w:val="00DF7B5E"/>
    <w:rsid w:val="00E10979"/>
    <w:rsid w:val="00E20DBE"/>
    <w:rsid w:val="00E3587D"/>
    <w:rsid w:val="00E600CC"/>
    <w:rsid w:val="00E96F2F"/>
    <w:rsid w:val="00EA6898"/>
    <w:rsid w:val="00ED588C"/>
    <w:rsid w:val="00F15A5F"/>
    <w:rsid w:val="00F15AE6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2D0E780-D258-48A4-A46B-EAE341B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D11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D11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D11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D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CAC9-24ED-47CA-A30F-68F35618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844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TAINA SORAIA MULLER</cp:lastModifiedBy>
  <cp:revision>3</cp:revision>
  <cp:lastPrinted>2017-04-11T19:33:00Z</cp:lastPrinted>
  <dcterms:created xsi:type="dcterms:W3CDTF">2017-11-06T18:01:00Z</dcterms:created>
  <dcterms:modified xsi:type="dcterms:W3CDTF">2017-11-06T18:34:00Z</dcterms:modified>
</cp:coreProperties>
</file>